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137" w:tblpY="1"/>
        <w:tblOverlap w:val="never"/>
        <w:tblW w:w="9781" w:type="dxa"/>
        <w:tblBorders>
          <w:left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284"/>
        <w:gridCol w:w="3120"/>
        <w:gridCol w:w="4539"/>
      </w:tblGrid>
      <w:tr w:rsidR="00736D27" w:rsidTr="00416004">
        <w:trPr>
          <w:trHeight w:val="2408"/>
        </w:trPr>
        <w:tc>
          <w:tcPr>
            <w:tcW w:w="9781" w:type="dxa"/>
            <w:gridSpan w:val="5"/>
            <w:tcBorders>
              <w:top w:val="nil"/>
              <w:bottom w:val="nil"/>
            </w:tcBorders>
            <w:vAlign w:val="bottom"/>
          </w:tcPr>
          <w:p w:rsidR="00736D27" w:rsidRDefault="00585EBF" w:rsidP="00FA32F0">
            <w:pPr>
              <w:jc w:val="center"/>
            </w:pPr>
            <w:bookmarkStart w:id="0" w:name="_GoBack"/>
            <w:bookmarkEnd w:id="0"/>
            <w:r w:rsidRPr="00585EBF">
              <w:rPr>
                <w:noProof/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-797560</wp:posOffset>
                  </wp:positionH>
                  <wp:positionV relativeFrom="page">
                    <wp:posOffset>-200025</wp:posOffset>
                  </wp:positionV>
                  <wp:extent cx="7534275" cy="3432175"/>
                  <wp:effectExtent l="0" t="0" r="9525" b="0"/>
                  <wp:wrapNone/>
                  <wp:docPr id="1" name="Рисунок 1" descr="C:\Users\0334\Documents\Blanki web 2\Blanki web новое\Blanki web\Министерств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Министерств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275" cy="343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36D27" w:rsidTr="004160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18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736D27" w:rsidRDefault="00736D27" w:rsidP="00BC6CFA">
            <w:pPr>
              <w:jc w:val="right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D27" w:rsidRDefault="00736D27" w:rsidP="00761C14">
            <w:pPr>
              <w:spacing w:before="0" w:after="120"/>
              <w:contextualSpacing w:val="0"/>
            </w:pPr>
          </w:p>
        </w:tc>
        <w:tc>
          <w:tcPr>
            <w:tcW w:w="765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tbl>
            <w:tblPr>
              <w:tblStyle w:val="a3"/>
              <w:tblpPr w:leftFromText="180" w:rightFromText="180" w:vertAnchor="text" w:horzAnchor="page" w:tblpX="3136" w:tblpY="41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0"/>
            </w:tblGrid>
            <w:tr w:rsidR="007F6C54" w:rsidTr="007F6C54">
              <w:trPr>
                <w:trHeight w:val="598"/>
              </w:trPr>
              <w:tc>
                <w:tcPr>
                  <w:tcW w:w="4820" w:type="dxa"/>
                </w:tcPr>
                <w:p w:rsidR="007F6C54" w:rsidRDefault="007F6C54" w:rsidP="00F17D07">
                  <w:pPr>
                    <w:spacing w:before="0" w:after="0" w:line="240" w:lineRule="auto"/>
                    <w:ind w:left="567"/>
                    <w:rPr>
                      <w:sz w:val="28"/>
                    </w:rPr>
                  </w:pPr>
                  <w:r w:rsidRPr="007F6C54">
                    <w:rPr>
                      <w:sz w:val="28"/>
                    </w:rPr>
                    <w:t>Финансовые органы субъектов Российской Федерации</w:t>
                  </w:r>
                </w:p>
              </w:tc>
            </w:tr>
          </w:tbl>
          <w:p w:rsidR="00736D27" w:rsidRDefault="00736D27" w:rsidP="00761C14"/>
        </w:tc>
      </w:tr>
      <w:tr w:rsidR="00C87316" w:rsidTr="00416004">
        <w:trPr>
          <w:gridAfter w:val="1"/>
          <w:wAfter w:w="4539" w:type="dxa"/>
          <w:trHeight w:val="407"/>
        </w:trPr>
        <w:tc>
          <w:tcPr>
            <w:tcW w:w="704" w:type="dxa"/>
            <w:tcBorders>
              <w:top w:val="nil"/>
              <w:bottom w:val="nil"/>
              <w:right w:val="nil"/>
            </w:tcBorders>
            <w:vAlign w:val="bottom"/>
          </w:tcPr>
          <w:p w:rsidR="00C87316" w:rsidRDefault="00C87316" w:rsidP="00761C14">
            <w:pPr>
              <w:spacing w:line="320" w:lineRule="exact"/>
            </w:pPr>
          </w:p>
        </w:tc>
        <w:tc>
          <w:tcPr>
            <w:tcW w:w="4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316" w:rsidRDefault="00C87316" w:rsidP="00BC6CFA">
            <w:pPr>
              <w:spacing w:line="320" w:lineRule="exact"/>
            </w:pPr>
          </w:p>
        </w:tc>
      </w:tr>
    </w:tbl>
    <w:p w:rsidR="007F6C54" w:rsidRPr="005A0A3B" w:rsidRDefault="007F6C54" w:rsidP="007F6C54">
      <w:pPr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szCs w:val="20"/>
          <w:lang w:eastAsia="ru-RU"/>
        </w:rPr>
      </w:pPr>
      <w:r w:rsidRPr="005A0A3B">
        <w:rPr>
          <w:rFonts w:eastAsia="Times New Roman"/>
          <w:sz w:val="28"/>
          <w:szCs w:val="20"/>
          <w:lang w:eastAsia="ru-RU"/>
        </w:rPr>
        <w:t xml:space="preserve">В целях проведения оценки качества управления региональными финансами </w:t>
      </w:r>
      <w:r>
        <w:rPr>
          <w:rFonts w:eastAsia="Times New Roman"/>
          <w:sz w:val="28"/>
          <w:szCs w:val="20"/>
          <w:lang w:eastAsia="ru-RU"/>
        </w:rPr>
        <w:br/>
      </w:r>
      <w:r w:rsidRPr="005A0A3B">
        <w:rPr>
          <w:rFonts w:eastAsia="Times New Roman"/>
          <w:sz w:val="28"/>
          <w:szCs w:val="20"/>
          <w:lang w:eastAsia="ru-RU"/>
        </w:rPr>
        <w:t xml:space="preserve">в субъектах Российской Федерации в соответствии с приказом Минфина России </w:t>
      </w:r>
      <w:r>
        <w:rPr>
          <w:rFonts w:eastAsia="Times New Roman"/>
          <w:sz w:val="28"/>
          <w:szCs w:val="20"/>
          <w:lang w:eastAsia="ru-RU"/>
        </w:rPr>
        <w:br/>
      </w:r>
      <w:r w:rsidRPr="005A0A3B">
        <w:rPr>
          <w:rFonts w:eastAsia="Times New Roman"/>
          <w:sz w:val="28"/>
          <w:szCs w:val="20"/>
          <w:lang w:eastAsia="ru-RU"/>
        </w:rPr>
        <w:t xml:space="preserve">от 3 декабря 2010 года № 552 «О порядке осуществления мониторинга и оценки качества управления региональными финансами» необходимо в срок </w:t>
      </w:r>
      <w:r w:rsidR="00E15703">
        <w:rPr>
          <w:rFonts w:eastAsia="Times New Roman"/>
          <w:sz w:val="28"/>
          <w:szCs w:val="20"/>
          <w:lang w:eastAsia="ru-RU"/>
        </w:rPr>
        <w:br/>
      </w:r>
      <w:r w:rsidRPr="005A0A3B">
        <w:rPr>
          <w:rFonts w:eastAsia="Times New Roman"/>
          <w:sz w:val="28"/>
          <w:szCs w:val="20"/>
          <w:lang w:eastAsia="ru-RU"/>
        </w:rPr>
        <w:t>до 1</w:t>
      </w:r>
      <w:r w:rsidR="00644E81">
        <w:rPr>
          <w:rFonts w:eastAsia="Times New Roman"/>
          <w:sz w:val="28"/>
          <w:szCs w:val="20"/>
          <w:lang w:eastAsia="ru-RU"/>
        </w:rPr>
        <w:t>5</w:t>
      </w:r>
      <w:r w:rsidRPr="005A0A3B">
        <w:rPr>
          <w:rFonts w:eastAsia="Times New Roman"/>
          <w:sz w:val="28"/>
          <w:szCs w:val="20"/>
          <w:lang w:eastAsia="ru-RU"/>
        </w:rPr>
        <w:t xml:space="preserve"> апреля текущего года представить информацию по форме</w:t>
      </w:r>
      <w:r w:rsidRPr="005A0A3B">
        <w:rPr>
          <w:rFonts w:eastAsia="Times New Roman"/>
          <w:sz w:val="28"/>
          <w:lang w:eastAsia="ru-RU"/>
        </w:rPr>
        <w:t xml:space="preserve"> 208 «Сведения для оценки качества управления региональными финансами за отчетный год» в единой информационно-аналитической системе сбора и свода отчетности Министерства финансов Российской Федерации (далее – ЕИАС).</w:t>
      </w:r>
    </w:p>
    <w:p w:rsidR="007F6C54" w:rsidRPr="005A0A3B" w:rsidRDefault="007F6C54" w:rsidP="007F6C54">
      <w:pPr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szCs w:val="20"/>
          <w:lang w:eastAsia="ru-RU"/>
        </w:rPr>
      </w:pPr>
      <w:r w:rsidRPr="005A0A3B">
        <w:rPr>
          <w:rFonts w:eastAsia="Times New Roman"/>
          <w:sz w:val="28"/>
          <w:szCs w:val="20"/>
          <w:lang w:eastAsia="ru-RU"/>
        </w:rPr>
        <w:t xml:space="preserve">Форма для заполнения размещена </w:t>
      </w:r>
      <w:r w:rsidR="00C47B29">
        <w:rPr>
          <w:rFonts w:eastAsia="Times New Roman"/>
          <w:sz w:val="28"/>
          <w:szCs w:val="20"/>
          <w:lang w:eastAsia="ru-RU"/>
        </w:rPr>
        <w:t xml:space="preserve">в ЕИАС </w:t>
      </w:r>
      <w:r w:rsidR="00D05423">
        <w:rPr>
          <w:rFonts w:eastAsia="Times New Roman"/>
          <w:sz w:val="28"/>
          <w:szCs w:val="20"/>
          <w:lang w:eastAsia="ru-RU"/>
        </w:rPr>
        <w:t xml:space="preserve">и </w:t>
      </w:r>
      <w:r w:rsidRPr="005A0A3B">
        <w:rPr>
          <w:rFonts w:eastAsia="Times New Roman"/>
          <w:sz w:val="28"/>
          <w:szCs w:val="20"/>
          <w:lang w:eastAsia="ru-RU"/>
        </w:rPr>
        <w:t xml:space="preserve">на официальном сайте Минфина России в разделе «Деятельность / </w:t>
      </w:r>
      <w:r>
        <w:rPr>
          <w:rFonts w:eastAsia="Times New Roman"/>
          <w:sz w:val="28"/>
          <w:szCs w:val="20"/>
          <w:lang w:eastAsia="ru-RU"/>
        </w:rPr>
        <w:t>Межбюджетные отношения с регионами и муниципалитетами</w:t>
      </w:r>
      <w:r w:rsidRPr="005A0A3B">
        <w:rPr>
          <w:rFonts w:eastAsia="Times New Roman"/>
          <w:sz w:val="28"/>
          <w:szCs w:val="20"/>
          <w:lang w:eastAsia="ru-RU"/>
        </w:rPr>
        <w:t xml:space="preserve"> / Мониторинг субъектов Российской Федерации и муниципальных образований / Мониторинг качества управления финансами субъектов Российской Федерации и муниципальных образований».</w:t>
      </w:r>
    </w:p>
    <w:p w:rsidR="007F6C54" w:rsidRPr="005A0A3B" w:rsidRDefault="007F6C54" w:rsidP="007F6C54">
      <w:pPr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szCs w:val="20"/>
          <w:lang w:eastAsia="ru-RU"/>
        </w:rPr>
      </w:pPr>
      <w:r w:rsidRPr="005A0A3B">
        <w:rPr>
          <w:rFonts w:eastAsia="Times New Roman"/>
          <w:sz w:val="28"/>
          <w:szCs w:val="20"/>
          <w:lang w:eastAsia="ru-RU"/>
        </w:rPr>
        <w:t>Об открытии доступа к заполнению указанной отчетной формы в ЕИАС будет сообщено дополнительно.</w:t>
      </w:r>
    </w:p>
    <w:p w:rsidR="007F6C54" w:rsidRPr="005A0A3B" w:rsidRDefault="007F6C54" w:rsidP="007F6C54">
      <w:pPr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szCs w:val="20"/>
          <w:lang w:eastAsia="ru-RU"/>
        </w:rPr>
      </w:pPr>
      <w:r w:rsidRPr="005A0A3B">
        <w:rPr>
          <w:rFonts w:eastAsia="Times New Roman"/>
          <w:sz w:val="28"/>
          <w:szCs w:val="20"/>
          <w:lang w:eastAsia="ru-RU"/>
        </w:rPr>
        <w:t>Представление информации на бумажном носителе не требуется. Дополнительные материалы просьба направлять на адреса электронной почты, указанные ниже по тексту.</w:t>
      </w:r>
    </w:p>
    <w:p w:rsidR="007F6C54" w:rsidRPr="005A0A3B" w:rsidRDefault="007F6C54" w:rsidP="007F6C54">
      <w:pPr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szCs w:val="20"/>
          <w:lang w:eastAsia="ru-RU"/>
        </w:rPr>
      </w:pPr>
      <w:r w:rsidRPr="005A0A3B">
        <w:rPr>
          <w:rFonts w:eastAsia="Times New Roman"/>
          <w:sz w:val="28"/>
          <w:szCs w:val="20"/>
          <w:lang w:eastAsia="ru-RU"/>
        </w:rPr>
        <w:t xml:space="preserve">По вопросам заполнения следует обращаться по телефонам </w:t>
      </w:r>
      <w:r w:rsidR="00D117EF" w:rsidRPr="00D117EF">
        <w:rPr>
          <w:rFonts w:eastAsia="Times New Roman"/>
          <w:sz w:val="28"/>
          <w:szCs w:val="20"/>
          <w:lang w:eastAsia="ru-RU"/>
        </w:rPr>
        <w:t>495-983-38-88</w:t>
      </w:r>
      <w:r w:rsidR="00644E81">
        <w:rPr>
          <w:rFonts w:eastAsia="Times New Roman"/>
          <w:sz w:val="28"/>
          <w:szCs w:val="20"/>
          <w:lang w:eastAsia="ru-RU"/>
        </w:rPr>
        <w:br/>
      </w:r>
      <w:r w:rsidRPr="005A0A3B">
        <w:rPr>
          <w:rFonts w:eastAsia="Times New Roman"/>
          <w:sz w:val="28"/>
          <w:szCs w:val="20"/>
          <w:lang w:eastAsia="ru-RU"/>
        </w:rPr>
        <w:t>доб.</w:t>
      </w:r>
      <w:r w:rsidR="00644E81">
        <w:rPr>
          <w:rFonts w:eastAsia="Times New Roman"/>
          <w:sz w:val="28"/>
          <w:szCs w:val="20"/>
          <w:lang w:eastAsia="ru-RU"/>
        </w:rPr>
        <w:t xml:space="preserve"> </w:t>
      </w:r>
      <w:r w:rsidR="008C0103">
        <w:rPr>
          <w:rFonts w:eastAsia="Times New Roman"/>
          <w:sz w:val="28"/>
          <w:szCs w:val="20"/>
          <w:lang w:eastAsia="ru-RU"/>
        </w:rPr>
        <w:t>0637</w:t>
      </w:r>
      <w:r w:rsidRPr="005A0A3B">
        <w:rPr>
          <w:rFonts w:eastAsia="Times New Roman"/>
          <w:sz w:val="28"/>
          <w:szCs w:val="20"/>
          <w:lang w:eastAsia="ru-RU"/>
        </w:rPr>
        <w:t xml:space="preserve"> (</w:t>
      </w:r>
      <w:r w:rsidR="008C0103">
        <w:rPr>
          <w:rFonts w:eastAsia="Times New Roman"/>
          <w:sz w:val="28"/>
          <w:szCs w:val="20"/>
          <w:lang w:eastAsia="ru-RU"/>
        </w:rPr>
        <w:t>Волкова Виталина Игоревна</w:t>
      </w:r>
      <w:r w:rsidRPr="005A0A3B">
        <w:rPr>
          <w:rFonts w:eastAsia="Times New Roman"/>
          <w:sz w:val="28"/>
          <w:szCs w:val="20"/>
          <w:lang w:eastAsia="ru-RU"/>
        </w:rPr>
        <w:t xml:space="preserve">) или по адресу электронной почты </w:t>
      </w:r>
      <w:r w:rsidR="008C0103" w:rsidRPr="008C0103">
        <w:rPr>
          <w:rFonts w:eastAsia="Times New Roman"/>
          <w:sz w:val="28"/>
          <w:szCs w:val="20"/>
          <w:lang w:eastAsia="ru-RU"/>
        </w:rPr>
        <w:t>Vitalina.Volkova@minfin.gov.ru</w:t>
      </w:r>
      <w:r w:rsidRPr="005A0A3B">
        <w:rPr>
          <w:rFonts w:eastAsia="Times New Roman"/>
          <w:sz w:val="28"/>
          <w:szCs w:val="20"/>
          <w:lang w:eastAsia="ru-RU"/>
        </w:rPr>
        <w:t xml:space="preserve">, а также в части заполнения данных, необходимых для расчета индикаторов, характеризующих финансовые взаимоотношения </w:t>
      </w:r>
      <w:r w:rsidR="00E15703">
        <w:rPr>
          <w:rFonts w:eastAsia="Times New Roman"/>
          <w:sz w:val="28"/>
          <w:szCs w:val="20"/>
          <w:lang w:eastAsia="ru-RU"/>
        </w:rPr>
        <w:br/>
      </w:r>
      <w:r w:rsidRPr="005A0A3B">
        <w:rPr>
          <w:rFonts w:eastAsia="Times New Roman"/>
          <w:sz w:val="28"/>
          <w:szCs w:val="20"/>
          <w:lang w:eastAsia="ru-RU"/>
        </w:rPr>
        <w:t xml:space="preserve">с муниципальными образованиями – доб. 0639 (Жаппуева Зухра Хизировна) или </w:t>
      </w:r>
      <w:r w:rsidR="00E15703">
        <w:rPr>
          <w:rFonts w:eastAsia="Times New Roman"/>
          <w:sz w:val="28"/>
          <w:szCs w:val="20"/>
          <w:lang w:eastAsia="ru-RU"/>
        </w:rPr>
        <w:br/>
      </w:r>
      <w:r w:rsidRPr="005A0A3B">
        <w:rPr>
          <w:rFonts w:eastAsia="Times New Roman"/>
          <w:sz w:val="28"/>
          <w:szCs w:val="20"/>
          <w:lang w:eastAsia="ru-RU"/>
        </w:rPr>
        <w:t>по адресу электронной почты Zykhra.Zhappyeva@minfin.gov.ru.</w:t>
      </w:r>
    </w:p>
    <w:p w:rsidR="007F6C54" w:rsidRDefault="007F6C54" w:rsidP="007F6C54">
      <w:pPr>
        <w:tabs>
          <w:tab w:val="left" w:pos="7513"/>
        </w:tabs>
        <w:spacing w:before="0" w:after="0" w:line="240" w:lineRule="auto"/>
        <w:contextualSpacing w:val="0"/>
        <w:jc w:val="right"/>
        <w:rPr>
          <w:rFonts w:eastAsia="Times New Roman"/>
          <w:sz w:val="28"/>
          <w:szCs w:val="20"/>
          <w:lang w:eastAsia="ru-RU"/>
        </w:rPr>
      </w:pPr>
    </w:p>
    <w:p w:rsidR="007F6C54" w:rsidRDefault="007F6C54" w:rsidP="007F6C54">
      <w:pPr>
        <w:tabs>
          <w:tab w:val="left" w:pos="7513"/>
        </w:tabs>
        <w:spacing w:before="0" w:after="0" w:line="240" w:lineRule="auto"/>
        <w:contextualSpacing w:val="0"/>
        <w:jc w:val="right"/>
        <w:rPr>
          <w:rFonts w:eastAsia="Times New Roman"/>
          <w:sz w:val="28"/>
          <w:szCs w:val="20"/>
          <w:lang w:eastAsia="ru-RU"/>
        </w:rPr>
      </w:pPr>
    </w:p>
    <w:p w:rsidR="007F6C54" w:rsidRDefault="007F6C54" w:rsidP="007F6C54">
      <w:pPr>
        <w:tabs>
          <w:tab w:val="left" w:pos="7513"/>
        </w:tabs>
        <w:spacing w:before="0" w:after="0" w:line="240" w:lineRule="auto"/>
        <w:contextualSpacing w:val="0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>Д</w:t>
      </w:r>
      <w:r w:rsidRPr="005A0A3B">
        <w:rPr>
          <w:rFonts w:eastAsia="Times New Roman"/>
          <w:sz w:val="28"/>
          <w:szCs w:val="20"/>
          <w:lang w:eastAsia="ru-RU"/>
        </w:rPr>
        <w:t>иректор Департамента</w:t>
      </w:r>
      <w:r>
        <w:rPr>
          <w:rFonts w:eastAsia="Times New Roman"/>
          <w:sz w:val="28"/>
          <w:szCs w:val="20"/>
          <w:lang w:eastAsia="ru-RU"/>
        </w:rPr>
        <w:t xml:space="preserve"> </w:t>
      </w:r>
    </w:p>
    <w:p w:rsidR="007F6C54" w:rsidRDefault="007F6C54" w:rsidP="007F6C54">
      <w:pPr>
        <w:tabs>
          <w:tab w:val="left" w:pos="7513"/>
        </w:tabs>
        <w:spacing w:before="0" w:after="0" w:line="240" w:lineRule="auto"/>
        <w:contextualSpacing w:val="0"/>
        <w:rPr>
          <w:rFonts w:eastAsia="Times New Roman"/>
          <w:sz w:val="28"/>
          <w:szCs w:val="20"/>
          <w:lang w:eastAsia="ru-RU"/>
        </w:rPr>
      </w:pPr>
      <w:r w:rsidRPr="005A0A3B">
        <w:rPr>
          <w:rFonts w:eastAsia="Times New Roman"/>
          <w:sz w:val="28"/>
          <w:szCs w:val="20"/>
          <w:lang w:eastAsia="ru-RU"/>
        </w:rPr>
        <w:t>межбюджетных отношений</w:t>
      </w:r>
      <w:r>
        <w:rPr>
          <w:rFonts w:eastAsia="Times New Roman"/>
          <w:sz w:val="28"/>
          <w:szCs w:val="20"/>
          <w:lang w:eastAsia="ru-RU"/>
        </w:rPr>
        <w:t xml:space="preserve"> </w:t>
      </w:r>
      <w:r>
        <w:rPr>
          <w:rFonts w:eastAsia="Times New Roman"/>
          <w:sz w:val="28"/>
          <w:szCs w:val="20"/>
          <w:lang w:eastAsia="ru-RU"/>
        </w:rPr>
        <w:tab/>
      </w:r>
      <w:r>
        <w:rPr>
          <w:rFonts w:eastAsia="Times New Roman"/>
          <w:sz w:val="28"/>
          <w:szCs w:val="20"/>
          <w:lang w:eastAsia="ru-RU"/>
        </w:rPr>
        <w:tab/>
        <w:t xml:space="preserve">        Л.А. Ерошкина</w:t>
      </w:r>
    </w:p>
    <w:p w:rsidR="00834C7F" w:rsidRDefault="00834C7F" w:rsidP="0020372E">
      <w:pPr>
        <w:spacing w:before="0" w:after="0" w:line="360" w:lineRule="atLeast"/>
        <w:ind w:firstLine="709"/>
        <w:rPr>
          <w:sz w:val="28"/>
        </w:rPr>
      </w:pPr>
    </w:p>
    <w:p w:rsidR="0020372E" w:rsidRDefault="0020372E" w:rsidP="0020372E">
      <w:pPr>
        <w:spacing w:before="0" w:after="0" w:line="360" w:lineRule="atLeast"/>
        <w:ind w:firstLine="709"/>
        <w:rPr>
          <w:sz w:val="28"/>
        </w:rPr>
      </w:pPr>
    </w:p>
    <w:sectPr w:rsidR="0020372E" w:rsidSect="00761C14">
      <w:headerReference w:type="default" r:id="rId8"/>
      <w:footerReference w:type="default" r:id="rId9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2F1" w:rsidRDefault="00D722F1" w:rsidP="00736D27">
      <w:pPr>
        <w:spacing w:before="0" w:after="0" w:line="240" w:lineRule="auto"/>
      </w:pPr>
      <w:r>
        <w:separator/>
      </w:r>
    </w:p>
  </w:endnote>
  <w:endnote w:type="continuationSeparator" w:id="0">
    <w:p w:rsidR="00D722F1" w:rsidRDefault="00D722F1" w:rsidP="00736D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7EF" w:rsidRDefault="00D117EF" w:rsidP="00D117EF">
    <w:pPr>
      <w:pStyle w:val="a6"/>
      <w:rPr>
        <w:sz w:val="18"/>
      </w:rPr>
    </w:pPr>
  </w:p>
  <w:p w:rsidR="007F6C54" w:rsidRPr="00D117EF" w:rsidRDefault="00D117EF" w:rsidP="00D117EF">
    <w:pPr>
      <w:pStyle w:val="a6"/>
      <w:rPr>
        <w:sz w:val="18"/>
      </w:rPr>
    </w:pPr>
    <w:r w:rsidRPr="006D16F4">
      <w:rPr>
        <w:sz w:val="18"/>
      </w:rPr>
      <w:t>Исп. Волкова В</w:t>
    </w:r>
    <w:r>
      <w:rPr>
        <w:sz w:val="18"/>
      </w:rPr>
      <w:t>италина Игоревна</w:t>
    </w:r>
    <w:r w:rsidRPr="006D16F4">
      <w:rPr>
        <w:sz w:val="18"/>
      </w:rPr>
      <w:t>,</w:t>
    </w:r>
    <w:r>
      <w:rPr>
        <w:sz w:val="18"/>
      </w:rPr>
      <w:br/>
    </w:r>
    <w:r w:rsidRPr="006D16F4">
      <w:rPr>
        <w:sz w:val="18"/>
      </w:rPr>
      <w:t>тел. 495-983-38-88 (доб. 0637)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2F1" w:rsidRDefault="00D722F1" w:rsidP="00736D27">
      <w:pPr>
        <w:spacing w:before="0" w:after="0" w:line="240" w:lineRule="auto"/>
      </w:pPr>
      <w:r>
        <w:separator/>
      </w:r>
    </w:p>
  </w:footnote>
  <w:footnote w:type="continuationSeparator" w:id="0">
    <w:p w:rsidR="00D722F1" w:rsidRDefault="00D722F1" w:rsidP="00736D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316" w:rsidRDefault="00C87316">
    <w:pPr>
      <w:pStyle w:val="a4"/>
      <w:jc w:val="center"/>
    </w:pPr>
  </w:p>
  <w:p w:rsidR="00C87316" w:rsidRDefault="00C873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D27"/>
    <w:rsid w:val="0005758C"/>
    <w:rsid w:val="000D2B92"/>
    <w:rsid w:val="00154471"/>
    <w:rsid w:val="001C4BBA"/>
    <w:rsid w:val="0020372E"/>
    <w:rsid w:val="00307B84"/>
    <w:rsid w:val="0031367E"/>
    <w:rsid w:val="003B34FA"/>
    <w:rsid w:val="00416004"/>
    <w:rsid w:val="00481C87"/>
    <w:rsid w:val="00517D60"/>
    <w:rsid w:val="00585EBF"/>
    <w:rsid w:val="005A745B"/>
    <w:rsid w:val="00642231"/>
    <w:rsid w:val="00644E81"/>
    <w:rsid w:val="00736D27"/>
    <w:rsid w:val="00761C14"/>
    <w:rsid w:val="007E2287"/>
    <w:rsid w:val="007F6C54"/>
    <w:rsid w:val="00834143"/>
    <w:rsid w:val="00834C7F"/>
    <w:rsid w:val="008C0103"/>
    <w:rsid w:val="00AC2E11"/>
    <w:rsid w:val="00B22BE0"/>
    <w:rsid w:val="00B51054"/>
    <w:rsid w:val="00B637A8"/>
    <w:rsid w:val="00BC6CFA"/>
    <w:rsid w:val="00BE171B"/>
    <w:rsid w:val="00C408D5"/>
    <w:rsid w:val="00C43F40"/>
    <w:rsid w:val="00C47B29"/>
    <w:rsid w:val="00C60D25"/>
    <w:rsid w:val="00C87316"/>
    <w:rsid w:val="00CF3759"/>
    <w:rsid w:val="00D05423"/>
    <w:rsid w:val="00D117EF"/>
    <w:rsid w:val="00D508F1"/>
    <w:rsid w:val="00D722F1"/>
    <w:rsid w:val="00E15703"/>
    <w:rsid w:val="00F17D07"/>
    <w:rsid w:val="00F773D5"/>
    <w:rsid w:val="00FA32F0"/>
    <w:rsid w:val="00FA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03A5C-BC6C-4229-A820-2FCC588D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27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D27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6D2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6D27"/>
    <w:rPr>
      <w:rFonts w:ascii="Times New Roman" w:hAnsi="Times New Roman" w:cs="Times New Roman"/>
      <w:sz w:val="24"/>
      <w:szCs w:val="28"/>
    </w:rPr>
  </w:style>
  <w:style w:type="paragraph" w:styleId="a6">
    <w:name w:val="footer"/>
    <w:basedOn w:val="a"/>
    <w:link w:val="a7"/>
    <w:uiPriority w:val="99"/>
    <w:unhideWhenUsed/>
    <w:rsid w:val="00736D2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6D27"/>
    <w:rPr>
      <w:rFonts w:ascii="Times New Roman" w:hAnsi="Times New Roman" w:cs="Times New Roman"/>
      <w:sz w:val="24"/>
      <w:szCs w:val="28"/>
    </w:rPr>
  </w:style>
  <w:style w:type="paragraph" w:styleId="a8">
    <w:name w:val="No Spacing"/>
    <w:uiPriority w:val="1"/>
    <w:qFormat/>
    <w:rsid w:val="007F6C5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1570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57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24383-BAB7-423A-BB85-B81C1E6A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ЗАЧЕСОВ АЛЕКСАНДР ОЛЕГОВИЧ</dc:creator>
  <cp:keywords/>
  <dc:description/>
  <cp:lastModifiedBy>Волкова Виталина Игоревна</cp:lastModifiedBy>
  <cp:revision>2</cp:revision>
  <cp:lastPrinted>2025-03-14T12:51:00Z</cp:lastPrinted>
  <dcterms:created xsi:type="dcterms:W3CDTF">2026-03-13T11:01:00Z</dcterms:created>
  <dcterms:modified xsi:type="dcterms:W3CDTF">2026-03-13T11:01:00Z</dcterms:modified>
</cp:coreProperties>
</file>